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4589" w14:textId="5257951C" w:rsidR="006F7622" w:rsidRPr="000A6522" w:rsidRDefault="00000000" w:rsidP="000A6522">
      <w:pPr>
        <w:spacing w:after="40"/>
        <w:jc w:val="center"/>
        <w:rPr>
          <w:rFonts w:ascii="Avenir Next" w:hAnsi="Avenir Next"/>
          <w:sz w:val="40"/>
          <w:szCs w:val="40"/>
        </w:rPr>
      </w:pPr>
      <w:r w:rsidRPr="000A6522">
        <w:rPr>
          <w:rFonts w:ascii="Avenir Next" w:eastAsia="Georgia" w:hAnsi="Avenir Next" w:cs="Georgia"/>
          <w:b/>
          <w:bCs/>
          <w:color w:val="1A1A1A"/>
          <w:spacing w:val="40"/>
          <w:sz w:val="40"/>
          <w:szCs w:val="40"/>
        </w:rPr>
        <w:t>HENRIK</w:t>
      </w:r>
      <w:r w:rsidR="000A6522">
        <w:rPr>
          <w:rFonts w:ascii="Avenir Next" w:eastAsia="Georgia" w:hAnsi="Avenir Next" w:cs="Georgia"/>
          <w:b/>
          <w:bCs/>
          <w:color w:val="1A1A1A"/>
          <w:spacing w:val="40"/>
          <w:sz w:val="40"/>
          <w:szCs w:val="40"/>
        </w:rPr>
        <w:t xml:space="preserve"> JONATHAN </w:t>
      </w:r>
      <w:r w:rsidRPr="000A6522">
        <w:rPr>
          <w:rFonts w:ascii="Avenir Next" w:eastAsia="Georgia" w:hAnsi="Avenir Next" w:cs="Georgia"/>
          <w:b/>
          <w:bCs/>
          <w:color w:val="1A1A1A"/>
          <w:spacing w:val="40"/>
          <w:sz w:val="40"/>
          <w:szCs w:val="40"/>
        </w:rPr>
        <w:t>KLIJN</w:t>
      </w:r>
    </w:p>
    <w:p w14:paraId="6DB73A8F" w14:textId="7A921D1E" w:rsidR="006F7622" w:rsidRPr="000A6522" w:rsidRDefault="00000000" w:rsidP="000A6522">
      <w:pPr>
        <w:spacing w:after="180"/>
        <w:jc w:val="center"/>
        <w:rPr>
          <w:rFonts w:ascii="Avenir Next" w:hAnsi="Avenir Next"/>
        </w:rPr>
      </w:pPr>
      <w:r w:rsidRPr="000A6522">
        <w:rPr>
          <w:rFonts w:ascii="Avenir Next" w:eastAsia="Georgia" w:hAnsi="Avenir Next" w:cs="Georgia"/>
          <w:i/>
          <w:iCs/>
          <w:color w:val="7A2E30"/>
          <w:sz w:val="22"/>
          <w:szCs w:val="22"/>
        </w:rPr>
        <w:t>Brand Language Architect · Copy &amp; Content Director · Creative Strategist</w:t>
      </w:r>
    </w:p>
    <w:p w14:paraId="294E7D15" w14:textId="34A00E4A" w:rsidR="006F7622" w:rsidRDefault="00000000">
      <w:pPr>
        <w:pBdr>
          <w:top w:val="single" w:sz="6" w:space="8" w:color="7A2E30"/>
          <w:bottom w:val="single" w:sz="6" w:space="8" w:color="7A2E30"/>
        </w:pBdr>
        <w:spacing w:after="40"/>
        <w:jc w:val="center"/>
      </w:pPr>
      <w:r>
        <w:rPr>
          <w:b/>
          <w:bCs/>
          <w:color w:val="1A1A1A"/>
          <w:spacing w:val="40"/>
          <w:sz w:val="18"/>
          <w:szCs w:val="18"/>
        </w:rPr>
        <w:t>CHICAGO, IL</w:t>
      </w:r>
      <w:r>
        <w:rPr>
          <w:color w:val="7A2E30"/>
          <w:sz w:val="18"/>
          <w:szCs w:val="18"/>
        </w:rPr>
        <w:t xml:space="preserve">       ·       </w:t>
      </w:r>
      <w:r>
        <w:rPr>
          <w:color w:val="1A1A1A"/>
          <w:sz w:val="18"/>
          <w:szCs w:val="18"/>
        </w:rPr>
        <w:t>312.874.8787</w:t>
      </w:r>
      <w:r>
        <w:rPr>
          <w:color w:val="7A2E30"/>
          <w:sz w:val="18"/>
          <w:szCs w:val="18"/>
        </w:rPr>
        <w:t xml:space="preserve">       ·       </w:t>
      </w:r>
      <w:r>
        <w:rPr>
          <w:color w:val="1A1A1A"/>
          <w:sz w:val="18"/>
          <w:szCs w:val="18"/>
        </w:rPr>
        <w:t>hklijn@g.harvard.edu</w:t>
      </w:r>
      <w:r>
        <w:rPr>
          <w:color w:val="7A2E30"/>
          <w:sz w:val="18"/>
          <w:szCs w:val="18"/>
        </w:rPr>
        <w:t xml:space="preserve">       ·       </w:t>
      </w:r>
      <w:r>
        <w:rPr>
          <w:b/>
          <w:bCs/>
          <w:color w:val="1A1A1A"/>
          <w:sz w:val="18"/>
          <w:szCs w:val="18"/>
        </w:rPr>
        <w:t>boyoyoboy.com</w:t>
      </w:r>
      <w:r w:rsidR="00FA7195">
        <w:rPr>
          <w:b/>
          <w:bCs/>
          <w:color w:val="1A1A1A"/>
          <w:sz w:val="18"/>
          <w:szCs w:val="18"/>
        </w:rPr>
        <w:t xml:space="preserve"> </w:t>
      </w:r>
    </w:p>
    <w:p w14:paraId="43214F4B" w14:textId="77777777" w:rsidR="006F7622" w:rsidRDefault="00000000">
      <w:pPr>
        <w:pBdr>
          <w:bottom w:val="single" w:sz="6" w:space="6" w:color="7A2E30"/>
        </w:pBdr>
        <w:spacing w:before="320" w:after="140"/>
      </w:pPr>
      <w:r>
        <w:rPr>
          <w:b/>
          <w:bCs/>
          <w:color w:val="7A2E30"/>
          <w:spacing w:val="60"/>
        </w:rPr>
        <w:t>PROFILE</w:t>
      </w:r>
    </w:p>
    <w:p w14:paraId="6FEBC0B7" w14:textId="77777777" w:rsidR="006F7622" w:rsidRDefault="00000000">
      <w:pPr>
        <w:spacing w:after="120" w:line="300" w:lineRule="auto"/>
        <w:jc w:val="both"/>
      </w:pPr>
      <w:r>
        <w:rPr>
          <w:color w:val="1A1A1A"/>
        </w:rPr>
        <w:t>Senior creative leader building language systems that unite brands, scale storytelling, and drive measurable business outcomes. The work lives at the intersection of behavioral science, editorial infrastructure, and narrative strategy — voice architecture, AI governance frameworks, scalable content systems, and the kind of writing that makes complexity legible.</w:t>
      </w:r>
    </w:p>
    <w:p w14:paraId="424D2FD4" w14:textId="77777777" w:rsidR="006F7622" w:rsidRDefault="00000000">
      <w:pPr>
        <w:spacing w:after="60" w:line="300" w:lineRule="auto"/>
        <w:jc w:val="both"/>
      </w:pPr>
      <w:r>
        <w:rPr>
          <w:color w:val="1A1A1A"/>
        </w:rPr>
        <w:t>From global rebrand campaigns to executive communications to full-stack editorial platforms, the throughline is the same: building the infrastructure that makes great creative possible at scale — across markets, teams, and channels, without losing craft in the process.</w:t>
      </w:r>
    </w:p>
    <w:p w14:paraId="2630C1E4" w14:textId="77777777" w:rsidR="006F7622" w:rsidRDefault="006F7622">
      <w:pPr>
        <w:spacing w:before="200"/>
      </w:pPr>
    </w:p>
    <w:tbl>
      <w:tblPr>
        <w:tblW w:w="1022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6816"/>
      </w:tblGrid>
      <w:tr w:rsidR="006F7622" w14:paraId="2BD07811" w14:textId="77777777">
        <w:tc>
          <w:tcPr>
            <w:tcW w:w="34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80" w:type="dxa"/>
            </w:tcMar>
          </w:tcPr>
          <w:p w14:paraId="378B148E" w14:textId="77777777" w:rsidR="006F7622" w:rsidRDefault="00000000">
            <w:pPr>
              <w:pBdr>
                <w:bottom w:val="single" w:sz="4" w:space="4" w:color="7A2E30"/>
              </w:pBdr>
              <w:spacing w:after="100"/>
            </w:pPr>
            <w:r>
              <w:rPr>
                <w:b/>
                <w:bCs/>
                <w:color w:val="7A2E30"/>
                <w:spacing w:val="60"/>
                <w:sz w:val="18"/>
                <w:szCs w:val="18"/>
              </w:rPr>
              <w:t>EDUCATION</w:t>
            </w:r>
          </w:p>
          <w:p w14:paraId="6DA0656C" w14:textId="77777777" w:rsidR="006F7622" w:rsidRDefault="00000000">
            <w:pPr>
              <w:spacing w:after="20" w:line="264" w:lineRule="auto"/>
            </w:pPr>
            <w:r>
              <w:rPr>
                <w:b/>
                <w:bCs/>
                <w:color w:val="1A1A1A"/>
                <w:sz w:val="19"/>
                <w:szCs w:val="19"/>
              </w:rPr>
              <w:t>Harvard Extension School</w:t>
            </w:r>
          </w:p>
          <w:p w14:paraId="3D5FD845" w14:textId="77777777" w:rsidR="006F7622" w:rsidRDefault="00000000">
            <w:pPr>
              <w:spacing w:after="40" w:line="264" w:lineRule="auto"/>
            </w:pPr>
            <w:r>
              <w:rPr>
                <w:i/>
                <w:iCs/>
                <w:color w:val="595959"/>
                <w:sz w:val="17"/>
                <w:szCs w:val="17"/>
              </w:rPr>
              <w:t>Cambridge, Massachusetts</w:t>
            </w:r>
          </w:p>
          <w:p w14:paraId="20F8A89C" w14:textId="77777777" w:rsidR="006F7622" w:rsidRDefault="00000000">
            <w:pPr>
              <w:spacing w:after="20" w:line="264" w:lineRule="auto"/>
            </w:pPr>
            <w:r>
              <w:rPr>
                <w:color w:val="1A1A1A"/>
                <w:sz w:val="18"/>
                <w:szCs w:val="18"/>
              </w:rPr>
              <w:t>ALB / ALM, Journalism &amp; Government</w:t>
            </w:r>
          </w:p>
          <w:p w14:paraId="7E691E78" w14:textId="77777777" w:rsidR="006F7622" w:rsidRDefault="00000000">
            <w:pPr>
              <w:spacing w:after="40" w:line="264" w:lineRule="auto"/>
            </w:pPr>
            <w:r>
              <w:rPr>
                <w:color w:val="595959"/>
                <w:sz w:val="18"/>
                <w:szCs w:val="18"/>
              </w:rPr>
              <w:t>GPA   3.97</w:t>
            </w:r>
          </w:p>
          <w:p w14:paraId="21C2CB78" w14:textId="77777777" w:rsidR="006F7622" w:rsidRDefault="00000000">
            <w:pPr>
              <w:pBdr>
                <w:bottom w:val="single" w:sz="4" w:space="4" w:color="7A2E30"/>
              </w:pBdr>
              <w:spacing w:before="240" w:after="100"/>
            </w:pPr>
            <w:r>
              <w:rPr>
                <w:b/>
                <w:bCs/>
                <w:color w:val="7A2E30"/>
                <w:spacing w:val="60"/>
                <w:sz w:val="18"/>
                <w:szCs w:val="18"/>
              </w:rPr>
              <w:t>CERTIFICATIONS</w:t>
            </w:r>
          </w:p>
          <w:p w14:paraId="49048765" w14:textId="77777777" w:rsidR="006F7622" w:rsidRDefault="00000000">
            <w:pPr>
              <w:spacing w:after="10" w:line="264" w:lineRule="auto"/>
            </w:pPr>
            <w:r>
              <w:rPr>
                <w:b/>
                <w:bCs/>
                <w:color w:val="1A1A1A"/>
                <w:sz w:val="18"/>
                <w:szCs w:val="18"/>
              </w:rPr>
              <w:t>Digital Journalism</w:t>
            </w:r>
          </w:p>
          <w:p w14:paraId="4DCB0E80" w14:textId="77777777" w:rsidR="006F7622" w:rsidRDefault="00000000">
            <w:pPr>
              <w:spacing w:after="80" w:line="264" w:lineRule="auto"/>
            </w:pPr>
            <w:r>
              <w:rPr>
                <w:i/>
                <w:iCs/>
                <w:color w:val="595959"/>
                <w:sz w:val="16"/>
                <w:szCs w:val="16"/>
              </w:rPr>
              <w:t>African School of Digital Journalism · 2026</w:t>
            </w:r>
          </w:p>
          <w:p w14:paraId="01F8120E" w14:textId="77777777" w:rsidR="006F7622" w:rsidRDefault="00000000">
            <w:pPr>
              <w:spacing w:after="10" w:line="264" w:lineRule="auto"/>
            </w:pPr>
            <w:r>
              <w:rPr>
                <w:b/>
                <w:bCs/>
                <w:color w:val="1A1A1A"/>
                <w:sz w:val="18"/>
                <w:szCs w:val="18"/>
              </w:rPr>
              <w:t>AI for Google Analytics</w:t>
            </w:r>
          </w:p>
          <w:p w14:paraId="24D9567D" w14:textId="77777777" w:rsidR="006F7622" w:rsidRDefault="00000000">
            <w:pPr>
              <w:spacing w:after="80" w:line="264" w:lineRule="auto"/>
            </w:pPr>
            <w:r>
              <w:rPr>
                <w:i/>
                <w:iCs/>
                <w:color w:val="595959"/>
                <w:sz w:val="16"/>
                <w:szCs w:val="16"/>
              </w:rPr>
              <w:t>2026</w:t>
            </w:r>
          </w:p>
          <w:p w14:paraId="40D7C41E" w14:textId="77777777" w:rsidR="006F7622" w:rsidRDefault="00000000">
            <w:pPr>
              <w:spacing w:after="10" w:line="264" w:lineRule="auto"/>
            </w:pPr>
            <w:r>
              <w:rPr>
                <w:b/>
                <w:bCs/>
                <w:color w:val="1A1A1A"/>
                <w:sz w:val="18"/>
                <w:szCs w:val="18"/>
              </w:rPr>
              <w:t>Digital Reporting</w:t>
            </w:r>
          </w:p>
          <w:p w14:paraId="308B810D" w14:textId="77777777" w:rsidR="006F7622" w:rsidRDefault="00000000">
            <w:pPr>
              <w:spacing w:after="80" w:line="264" w:lineRule="auto"/>
            </w:pPr>
            <w:r>
              <w:rPr>
                <w:i/>
                <w:iCs/>
                <w:color w:val="595959"/>
                <w:sz w:val="16"/>
                <w:szCs w:val="16"/>
              </w:rPr>
              <w:t>Google News Initiative · 2023</w:t>
            </w:r>
          </w:p>
          <w:p w14:paraId="72E29481" w14:textId="77777777" w:rsidR="006F7622" w:rsidRDefault="00000000">
            <w:pPr>
              <w:spacing w:after="10" w:line="264" w:lineRule="auto"/>
            </w:pPr>
            <w:r>
              <w:rPr>
                <w:b/>
                <w:bCs/>
                <w:color w:val="1A1A1A"/>
                <w:sz w:val="18"/>
                <w:szCs w:val="18"/>
              </w:rPr>
              <w:t>UX Management &amp; Interaction Design</w:t>
            </w:r>
          </w:p>
          <w:p w14:paraId="79680F52" w14:textId="77777777" w:rsidR="006F7622" w:rsidRDefault="00000000">
            <w:pPr>
              <w:spacing w:after="80" w:line="264" w:lineRule="auto"/>
            </w:pPr>
            <w:r>
              <w:rPr>
                <w:i/>
                <w:iCs/>
                <w:color w:val="595959"/>
                <w:sz w:val="16"/>
                <w:szCs w:val="16"/>
              </w:rPr>
              <w:t>2020</w:t>
            </w:r>
          </w:p>
          <w:p w14:paraId="2820C3BD" w14:textId="77777777" w:rsidR="006F7622" w:rsidRDefault="00000000">
            <w:pPr>
              <w:spacing w:after="10" w:line="264" w:lineRule="auto"/>
            </w:pPr>
            <w:r>
              <w:rPr>
                <w:b/>
                <w:bCs/>
                <w:color w:val="1A1A1A"/>
                <w:sz w:val="18"/>
                <w:szCs w:val="18"/>
              </w:rPr>
              <w:t>Labor Law Diploma</w:t>
            </w:r>
          </w:p>
          <w:p w14:paraId="0C01E262" w14:textId="77777777" w:rsidR="006F7622" w:rsidRDefault="00000000">
            <w:pPr>
              <w:spacing w:after="40" w:line="264" w:lineRule="auto"/>
            </w:pPr>
            <w:r>
              <w:rPr>
                <w:i/>
                <w:iCs/>
                <w:color w:val="595959"/>
                <w:sz w:val="16"/>
                <w:szCs w:val="16"/>
              </w:rPr>
              <w:t>University of Cape Town · 2010</w:t>
            </w:r>
          </w:p>
          <w:p w14:paraId="3F569056" w14:textId="77777777" w:rsidR="006F7622" w:rsidRDefault="00000000">
            <w:pPr>
              <w:pBdr>
                <w:bottom w:val="single" w:sz="4" w:space="4" w:color="7A2E30"/>
              </w:pBdr>
              <w:spacing w:before="240" w:after="100"/>
            </w:pPr>
            <w:r>
              <w:rPr>
                <w:b/>
                <w:bCs/>
                <w:color w:val="7A2E30"/>
                <w:spacing w:val="60"/>
                <w:sz w:val="18"/>
                <w:szCs w:val="18"/>
              </w:rPr>
              <w:t>EXPERTISE</w:t>
            </w:r>
          </w:p>
          <w:p w14:paraId="76EBF8B3" w14:textId="77777777" w:rsidR="006F7622" w:rsidRDefault="00000000">
            <w:pPr>
              <w:spacing w:before="80" w:after="60" w:line="264" w:lineRule="auto"/>
            </w:pPr>
            <w:r>
              <w:rPr>
                <w:b/>
                <w:bCs/>
                <w:color w:val="1A1A1A"/>
                <w:sz w:val="17"/>
                <w:szCs w:val="17"/>
              </w:rPr>
              <w:t>Performance &amp; Growth.</w:t>
            </w:r>
            <w:r>
              <w:rPr>
                <w:color w:val="1A1A1A"/>
                <w:sz w:val="17"/>
                <w:szCs w:val="17"/>
              </w:rPr>
              <w:t xml:space="preserve">  Conversion copywriting, SEO/SEM strategy, growth marketing, performance analytics, A/B testing, AI search optimization.</w:t>
            </w:r>
          </w:p>
          <w:p w14:paraId="55B0D37A" w14:textId="77777777" w:rsidR="006F7622" w:rsidRDefault="00000000">
            <w:pPr>
              <w:spacing w:before="80" w:after="60" w:line="264" w:lineRule="auto"/>
            </w:pPr>
            <w:r>
              <w:rPr>
                <w:b/>
                <w:bCs/>
                <w:color w:val="1A1A1A"/>
                <w:sz w:val="17"/>
                <w:szCs w:val="17"/>
              </w:rPr>
              <w:t>Content Strategy.</w:t>
            </w:r>
            <w:r>
              <w:rPr>
                <w:color w:val="1A1A1A"/>
                <w:sz w:val="17"/>
                <w:szCs w:val="17"/>
              </w:rPr>
              <w:t xml:space="preserve">  Editorial strategy, content planning, keyword research, long-form, thought leadership, data-driven decisions.</w:t>
            </w:r>
          </w:p>
          <w:p w14:paraId="7BADD140" w14:textId="77777777" w:rsidR="006F7622" w:rsidRDefault="00000000">
            <w:pPr>
              <w:spacing w:before="80" w:after="60" w:line="264" w:lineRule="auto"/>
            </w:pPr>
            <w:r>
              <w:rPr>
                <w:b/>
                <w:bCs/>
                <w:color w:val="1A1A1A"/>
                <w:sz w:val="17"/>
                <w:szCs w:val="17"/>
              </w:rPr>
              <w:t>Creative Execution.</w:t>
            </w:r>
            <w:r>
              <w:rPr>
                <w:color w:val="1A1A1A"/>
                <w:sz w:val="17"/>
                <w:szCs w:val="17"/>
              </w:rPr>
              <w:t xml:space="preserve">  Brand voice, campaign copy, web &amp; product, email, social, UX microcopy, video &amp; ad scripts.</w:t>
            </w:r>
          </w:p>
          <w:p w14:paraId="56416D99" w14:textId="77777777" w:rsidR="006F7622" w:rsidRDefault="00000000">
            <w:pPr>
              <w:spacing w:before="80" w:after="60" w:line="264" w:lineRule="auto"/>
            </w:pPr>
            <w:r>
              <w:rPr>
                <w:b/>
                <w:bCs/>
                <w:color w:val="1A1A1A"/>
                <w:sz w:val="17"/>
                <w:szCs w:val="17"/>
              </w:rPr>
              <w:t>Tech &amp; Analytics.</w:t>
            </w:r>
            <w:r>
              <w:rPr>
                <w:color w:val="1A1A1A"/>
                <w:sz w:val="17"/>
                <w:szCs w:val="17"/>
              </w:rPr>
              <w:t xml:space="preserve">  GA4, SEMrush, </w:t>
            </w:r>
            <w:proofErr w:type="spellStart"/>
            <w:r>
              <w:rPr>
                <w:color w:val="1A1A1A"/>
                <w:sz w:val="17"/>
                <w:szCs w:val="17"/>
              </w:rPr>
              <w:t>Ahrefs</w:t>
            </w:r>
            <w:proofErr w:type="spellEnd"/>
            <w:r>
              <w:rPr>
                <w:color w:val="1A1A1A"/>
                <w:sz w:val="17"/>
                <w:szCs w:val="17"/>
              </w:rPr>
              <w:t xml:space="preserve">, HubSpot, Salesforce, </w:t>
            </w:r>
            <w:proofErr w:type="spellStart"/>
            <w:r>
              <w:rPr>
                <w:color w:val="1A1A1A"/>
                <w:sz w:val="17"/>
                <w:szCs w:val="17"/>
              </w:rPr>
              <w:t>Klaviyo</w:t>
            </w:r>
            <w:proofErr w:type="spellEnd"/>
            <w:r>
              <w:rPr>
                <w:color w:val="1A1A1A"/>
                <w:sz w:val="17"/>
                <w:szCs w:val="17"/>
              </w:rPr>
              <w:t>, A/B testing frameworks, agile workflows.</w:t>
            </w:r>
          </w:p>
          <w:p w14:paraId="27166F69" w14:textId="77777777" w:rsidR="006F7622" w:rsidRDefault="00000000">
            <w:pPr>
              <w:spacing w:before="80" w:after="60" w:line="264" w:lineRule="auto"/>
            </w:pPr>
            <w:r>
              <w:rPr>
                <w:b/>
                <w:bCs/>
                <w:color w:val="1A1A1A"/>
                <w:sz w:val="17"/>
                <w:szCs w:val="17"/>
              </w:rPr>
              <w:lastRenderedPageBreak/>
              <w:t>Leadership.</w:t>
            </w:r>
            <w:r>
              <w:rPr>
                <w:color w:val="1A1A1A"/>
                <w:sz w:val="17"/>
                <w:szCs w:val="17"/>
              </w:rPr>
              <w:t xml:space="preserve">  Cross-functional team leadership, stakeholder management, AI governance, mentorship, workshop facilitation.</w:t>
            </w:r>
          </w:p>
          <w:p w14:paraId="22BCC70B" w14:textId="77777777" w:rsidR="006F7622" w:rsidRDefault="00000000">
            <w:pPr>
              <w:pBdr>
                <w:bottom w:val="single" w:sz="4" w:space="4" w:color="7A2E30"/>
              </w:pBdr>
              <w:spacing w:before="240" w:after="100"/>
            </w:pPr>
            <w:r>
              <w:rPr>
                <w:b/>
                <w:bCs/>
                <w:color w:val="7A2E30"/>
                <w:spacing w:val="60"/>
                <w:sz w:val="18"/>
                <w:szCs w:val="18"/>
              </w:rPr>
              <w:t>CAPABILITIES</w:t>
            </w:r>
          </w:p>
          <w:p w14:paraId="3F2CB7CE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Brand voice architecture</w:t>
            </w:r>
          </w:p>
          <w:p w14:paraId="31942644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Editorial strategy &amp; standards</w:t>
            </w:r>
          </w:p>
          <w:p w14:paraId="1B8CBCAC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Creative direction &amp; concepting</w:t>
            </w:r>
          </w:p>
          <w:p w14:paraId="012ECE48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Executive communications</w:t>
            </w:r>
          </w:p>
          <w:p w14:paraId="7BAC51AE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AI governance frameworks</w:t>
            </w:r>
          </w:p>
          <w:p w14:paraId="1CC682E4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SEO &amp; performance content</w:t>
            </w:r>
          </w:p>
          <w:p w14:paraId="06981B74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B2B &amp; technical copy</w:t>
            </w:r>
          </w:p>
          <w:p w14:paraId="1461F494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Stakeholder alignment</w:t>
            </w:r>
          </w:p>
          <w:p w14:paraId="0CF09787" w14:textId="77777777" w:rsidR="006F7622" w:rsidRDefault="00000000">
            <w:pPr>
              <w:spacing w:after="40" w:line="264" w:lineRule="auto"/>
            </w:pPr>
            <w:r>
              <w:rPr>
                <w:color w:val="1A1A1A"/>
                <w:sz w:val="17"/>
                <w:szCs w:val="17"/>
              </w:rPr>
              <w:t>Process &amp; operational design</w:t>
            </w:r>
          </w:p>
        </w:tc>
        <w:tc>
          <w:tcPr>
            <w:tcW w:w="6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80" w:type="dxa"/>
              <w:bottom w:w="0" w:type="dxa"/>
              <w:right w:w="0" w:type="dxa"/>
            </w:tcMar>
          </w:tcPr>
          <w:p w14:paraId="04F1CDA5" w14:textId="77777777" w:rsidR="006F7622" w:rsidRDefault="00000000">
            <w:pPr>
              <w:pBdr>
                <w:bottom w:val="single" w:sz="6" w:space="6" w:color="7A2E30"/>
              </w:pBdr>
              <w:spacing w:after="140"/>
            </w:pPr>
            <w:r>
              <w:rPr>
                <w:b/>
                <w:bCs/>
                <w:color w:val="7A2E30"/>
                <w:spacing w:val="60"/>
              </w:rPr>
              <w:lastRenderedPageBreak/>
              <w:t>EXPERIENCE</w:t>
            </w:r>
          </w:p>
          <w:p w14:paraId="4B6ADDE0" w14:textId="77777777" w:rsidR="006F7622" w:rsidRDefault="00000000">
            <w:pPr>
              <w:keepNext/>
              <w:keepLines/>
              <w:tabs>
                <w:tab w:val="right" w:pos="6716"/>
              </w:tabs>
              <w:spacing w:before="200" w:after="30"/>
            </w:pPr>
            <w:r>
              <w:rPr>
                <w:b/>
                <w:bCs/>
                <w:color w:val="1A1A1A"/>
                <w:sz w:val="22"/>
                <w:szCs w:val="22"/>
              </w:rPr>
              <w:t>Brewster Press</w:t>
            </w:r>
            <w:r>
              <w:tab/>
            </w:r>
            <w:r>
              <w:rPr>
                <w:i/>
                <w:iCs/>
                <w:color w:val="595959"/>
                <w:sz w:val="18"/>
                <w:szCs w:val="18"/>
              </w:rPr>
              <w:t>November 2025 — Present</w:t>
            </w:r>
          </w:p>
          <w:p w14:paraId="5DCEB749" w14:textId="77777777" w:rsidR="006F7622" w:rsidRDefault="00000000">
            <w:pPr>
              <w:keepNext/>
              <w:spacing w:after="60"/>
            </w:pPr>
            <w:r>
              <w:rPr>
                <w:i/>
                <w:iCs/>
                <w:color w:val="7A2E30"/>
                <w:sz w:val="19"/>
                <w:szCs w:val="19"/>
              </w:rPr>
              <w:t>Founder &amp; Co-Managing Editor   /   Self-Directed</w:t>
            </w:r>
          </w:p>
          <w:p w14:paraId="5E5A4E59" w14:textId="1A789CFE" w:rsidR="006F7622" w:rsidRDefault="00000000">
            <w:pPr>
              <w:keepNext/>
              <w:spacing w:after="80" w:line="264" w:lineRule="auto"/>
            </w:pPr>
            <w:r>
              <w:rPr>
                <w:i/>
                <w:iCs/>
                <w:color w:val="595959"/>
                <w:sz w:val="18"/>
                <w:szCs w:val="18"/>
              </w:rPr>
              <w:t xml:space="preserve">Independent </w:t>
            </w:r>
            <w:r w:rsidR="00A01101">
              <w:rPr>
                <w:i/>
                <w:iCs/>
                <w:color w:val="595959"/>
                <w:sz w:val="18"/>
                <w:szCs w:val="18"/>
              </w:rPr>
              <w:t xml:space="preserve">cultural </w:t>
            </w:r>
            <w:r>
              <w:rPr>
                <w:i/>
                <w:iCs/>
                <w:color w:val="595959"/>
                <w:sz w:val="18"/>
                <w:szCs w:val="18"/>
              </w:rPr>
              <w:t xml:space="preserve">and </w:t>
            </w:r>
            <w:r w:rsidR="00A01101">
              <w:rPr>
                <w:i/>
                <w:iCs/>
                <w:color w:val="595959"/>
                <w:sz w:val="18"/>
                <w:szCs w:val="18"/>
              </w:rPr>
              <w:t xml:space="preserve">SciTech </w:t>
            </w:r>
            <w:r>
              <w:rPr>
                <w:i/>
                <w:iCs/>
                <w:color w:val="595959"/>
                <w:sz w:val="18"/>
                <w:szCs w:val="18"/>
              </w:rPr>
              <w:t>journalism platform — long-form reporting, analysis, and commentary on global affairs, governance, and the politics of identity and history.</w:t>
            </w:r>
          </w:p>
          <w:p w14:paraId="497C9C93" w14:textId="7FFBE404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Founded and operate a publication covering international politics, electoral systems, and cultural history through a narrative journalism lens.</w:t>
            </w:r>
          </w:p>
          <w:p w14:paraId="4C8F90FD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Published reported analysis on Peruvian electoral mathematics, South African monetary policy, Franco–South African diplomatic rupture, and the political economy of AI governance in emerging markets.</w:t>
            </w:r>
          </w:p>
          <w:p w14:paraId="3ABA0EBB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Manage the full editorial lifecycle: story development, research, writing, editing, publication strategy, and audience development.</w:t>
            </w:r>
          </w:p>
          <w:p w14:paraId="157E1A83" w14:textId="77D43D04" w:rsidR="006F7622" w:rsidRDefault="00000000">
            <w:pPr>
              <w:keepNext/>
              <w:keepLines/>
              <w:tabs>
                <w:tab w:val="right" w:pos="6716"/>
              </w:tabs>
              <w:spacing w:before="200" w:after="30"/>
            </w:pPr>
            <w:r>
              <w:rPr>
                <w:b/>
                <w:bCs/>
                <w:color w:val="1A1A1A"/>
                <w:sz w:val="22"/>
                <w:szCs w:val="22"/>
              </w:rPr>
              <w:t>Leading Across Culture</w:t>
            </w:r>
            <w:r>
              <w:tab/>
            </w:r>
            <w:r w:rsidR="00A01101">
              <w:rPr>
                <w:i/>
                <w:iCs/>
                <w:color w:val="595959"/>
                <w:sz w:val="18"/>
                <w:szCs w:val="18"/>
              </w:rPr>
              <w:t>October</w:t>
            </w:r>
            <w:r>
              <w:rPr>
                <w:i/>
                <w:iCs/>
                <w:color w:val="595959"/>
                <w:sz w:val="18"/>
                <w:szCs w:val="18"/>
              </w:rPr>
              <w:t xml:space="preserve"> 2025 — Present</w:t>
            </w:r>
          </w:p>
          <w:p w14:paraId="21CBE317" w14:textId="77777777" w:rsidR="006F7622" w:rsidRDefault="00000000">
            <w:pPr>
              <w:keepNext/>
              <w:spacing w:after="60"/>
            </w:pPr>
            <w:r>
              <w:rPr>
                <w:i/>
                <w:iCs/>
                <w:color w:val="7A2E30"/>
                <w:sz w:val="19"/>
                <w:szCs w:val="19"/>
              </w:rPr>
              <w:t>Creative Strategy, Storytelling &amp; Strategic Content   /   Contract</w:t>
            </w:r>
          </w:p>
          <w:p w14:paraId="25D3B87B" w14:textId="77777777" w:rsidR="006F7622" w:rsidRDefault="00000000">
            <w:pPr>
              <w:keepNext/>
              <w:spacing w:after="80" w:line="264" w:lineRule="auto"/>
            </w:pPr>
            <w:r>
              <w:rPr>
                <w:i/>
                <w:iCs/>
                <w:color w:val="595959"/>
                <w:sz w:val="18"/>
                <w:szCs w:val="18"/>
              </w:rPr>
              <w:t>Behavioral intelligence consultancy serving Fortune 500 organizations including PepsiCo, American Express, LVMH, and Maersk.</w:t>
            </w:r>
          </w:p>
          <w:p w14:paraId="46591954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Architect brand and communications strategy — positioning framework, messaging hierarchy, and voice system unifying 30+ country operations under a cohesive narrative.</w:t>
            </w:r>
          </w:p>
          <w:p w14:paraId="632D92C4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 xml:space="preserve">Develop the </w:t>
            </w:r>
            <w:proofErr w:type="spellStart"/>
            <w:r>
              <w:rPr>
                <w:color w:val="1A1A1A"/>
                <w:sz w:val="19"/>
                <w:szCs w:val="19"/>
              </w:rPr>
              <w:t>CulturePulse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platform, turning proprietary research into a scalable product with editorial systems, content frameworks, and client engagement models that position LAC as a category leader.</w:t>
            </w:r>
          </w:p>
          <w:p w14:paraId="66644E94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 xml:space="preserve">Lead the executive </w:t>
            </w:r>
            <w:proofErr w:type="gramStart"/>
            <w:r>
              <w:rPr>
                <w:color w:val="1A1A1A"/>
                <w:sz w:val="19"/>
                <w:szCs w:val="19"/>
              </w:rPr>
              <w:t>communications function:</w:t>
            </w:r>
            <w:proofErr w:type="gramEnd"/>
            <w:r>
              <w:rPr>
                <w:color w:val="1A1A1A"/>
                <w:sz w:val="19"/>
                <w:szCs w:val="19"/>
              </w:rPr>
              <w:t xml:space="preserve"> thought leadership strategy, C-suite content calendar, speeches and publications that generate partnership opportunities and elevate market position.</w:t>
            </w:r>
          </w:p>
          <w:p w14:paraId="31277AC1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Built the LAC Story System — a scalable storytelling methodology enabling a global consultant network to deliver consistent client narratives without centralized creative support.</w:t>
            </w:r>
          </w:p>
          <w:p w14:paraId="529D02AC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Established editorial standards, design systems, production workflows, and collaboration tools that improved content efficiency by 35%.</w:t>
            </w:r>
          </w:p>
          <w:p w14:paraId="6C7C620A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lastRenderedPageBreak/>
              <w:t>Expanded audience reach 150% within one year and tripled content engagement through strategic editorial and distribution systems.</w:t>
            </w:r>
          </w:p>
          <w:p w14:paraId="7ACA0680" w14:textId="1482FBA0" w:rsidR="006F7622" w:rsidRDefault="00000000">
            <w:pPr>
              <w:keepNext/>
              <w:keepLines/>
              <w:tabs>
                <w:tab w:val="right" w:pos="6716"/>
              </w:tabs>
              <w:spacing w:before="200" w:after="30"/>
            </w:pPr>
            <w:r>
              <w:rPr>
                <w:b/>
                <w:bCs/>
                <w:color w:val="1A1A1A"/>
                <w:sz w:val="22"/>
                <w:szCs w:val="22"/>
              </w:rPr>
              <w:t>Reflex Media, Inc.</w:t>
            </w:r>
            <w:r>
              <w:tab/>
            </w:r>
            <w:r>
              <w:rPr>
                <w:i/>
                <w:iCs/>
                <w:color w:val="595959"/>
                <w:sz w:val="18"/>
                <w:szCs w:val="18"/>
              </w:rPr>
              <w:t xml:space="preserve">May 2024 — </w:t>
            </w:r>
            <w:r w:rsidR="00A01101">
              <w:rPr>
                <w:i/>
                <w:iCs/>
                <w:color w:val="595959"/>
                <w:sz w:val="18"/>
                <w:szCs w:val="18"/>
              </w:rPr>
              <w:t>August</w:t>
            </w:r>
            <w:r>
              <w:rPr>
                <w:i/>
                <w:iCs/>
                <w:color w:val="595959"/>
                <w:sz w:val="18"/>
                <w:szCs w:val="18"/>
              </w:rPr>
              <w:t xml:space="preserve"> 2025</w:t>
            </w:r>
          </w:p>
          <w:p w14:paraId="336859DB" w14:textId="454C3E05" w:rsidR="006F7622" w:rsidRDefault="00000000">
            <w:pPr>
              <w:keepNext/>
              <w:spacing w:after="60"/>
            </w:pPr>
            <w:r>
              <w:rPr>
                <w:i/>
                <w:iCs/>
                <w:color w:val="7A2E30"/>
                <w:sz w:val="19"/>
                <w:szCs w:val="19"/>
              </w:rPr>
              <w:t>Senior Copywriter   /   Head of Editorial   /   Full-Time</w:t>
            </w:r>
          </w:p>
          <w:p w14:paraId="454BFC0D" w14:textId="4C3930AF" w:rsidR="006F7622" w:rsidRDefault="00000000">
            <w:pPr>
              <w:keepNext/>
              <w:spacing w:after="80" w:line="264" w:lineRule="auto"/>
            </w:pPr>
            <w:r>
              <w:rPr>
                <w:i/>
                <w:iCs/>
                <w:color w:val="595959"/>
                <w:sz w:val="18"/>
                <w:szCs w:val="18"/>
              </w:rPr>
              <w:t>Global media portfolio reaching 56M users across 12 markets, including Seeking.com and FirstDate.com.</w:t>
            </w:r>
            <w:r w:rsidR="000A6522">
              <w:rPr>
                <w:i/>
                <w:iCs/>
                <w:color w:val="595959"/>
                <w:sz w:val="18"/>
                <w:szCs w:val="18"/>
              </w:rPr>
              <w:t xml:space="preserve"> </w:t>
            </w:r>
          </w:p>
          <w:p w14:paraId="0F11623B" w14:textId="77777777" w:rsidR="006F7622" w:rsidRDefault="00000000">
            <w:pPr>
              <w:keepNext/>
              <w:spacing w:before="140" w:after="60"/>
            </w:pPr>
            <w:proofErr w:type="gramStart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>SEEKING.COM  ·</w:t>
            </w:r>
            <w:proofErr w:type="gramEnd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 xml:space="preserve">  56M MEMBERS WORLDWIDE</w:t>
            </w:r>
          </w:p>
          <w:p w14:paraId="28F22D4E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Directed copy, SEO strategy, and performance content for the 2025 global relaunch and advertising campaign, delivering a 20% lift in organic search traffic and 25% YoY ROI increase in Q1 post-launch.</w:t>
            </w:r>
          </w:p>
          <w:p w14:paraId="6DC0C1D4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Created and optimized advertising, promotional, and video campaigns achieving double-digit improvements in CTR and conversion rates.</w:t>
            </w:r>
          </w:p>
          <w:p w14:paraId="16D8E093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Developed messaging framework and value propositions tested across paid, owned, and earned media — spanning 12 markets and multiple regulatory environments.</w:t>
            </w:r>
          </w:p>
          <w:p w14:paraId="192C12F0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Built the Clarity System, a repeatable creative methodology that accelerated brief-to-launch cycles by 30% and enabled rapid testing and iteration at scale.</w:t>
            </w:r>
          </w:p>
          <w:p w14:paraId="4ADF491E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Implemented A/B testing frameworks for headlines, CTAs, and messaging; led change management around AI integration, tripling production capacity without sacrificing quality.</w:t>
            </w:r>
          </w:p>
          <w:p w14:paraId="7304EC1F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Partnered with CEO, CMO, and product leadership on positioning, messaging, go-to-market strategy, and brand evolution decisions with direct P&amp;L impact.</w:t>
            </w:r>
          </w:p>
          <w:p w14:paraId="1EE35481" w14:textId="77777777" w:rsidR="006F7622" w:rsidRDefault="00000000">
            <w:pPr>
              <w:keepNext/>
              <w:spacing w:before="140" w:after="60"/>
            </w:pPr>
            <w:proofErr w:type="gramStart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>FIRSTDATE.COM  ·</w:t>
            </w:r>
            <w:proofErr w:type="gramEnd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 xml:space="preserve">  2M+ READERS</w:t>
            </w:r>
          </w:p>
          <w:p w14:paraId="122D9A6E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Designed and executed editorial and SEO content strategy as Editor, growing organic readership by 40% YoY through keyword optimization and trend-responsive content marketing.</w:t>
            </w:r>
          </w:p>
          <w:p w14:paraId="7A8A1EF6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Built and managed the editorial calendar, publishing data-driven content twice weekly with engagement rates 3× industry benchmarks.</w:t>
            </w:r>
          </w:p>
          <w:p w14:paraId="1FD2BBA1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 xml:space="preserve">Established </w:t>
            </w:r>
            <w:proofErr w:type="spellStart"/>
            <w:r>
              <w:rPr>
                <w:color w:val="1A1A1A"/>
                <w:sz w:val="19"/>
                <w:szCs w:val="19"/>
              </w:rPr>
              <w:t>FirstDate</w:t>
            </w:r>
            <w:proofErr w:type="spellEnd"/>
            <w:r>
              <w:rPr>
                <w:color w:val="1A1A1A"/>
                <w:sz w:val="19"/>
                <w:szCs w:val="19"/>
              </w:rPr>
              <w:t xml:space="preserve"> as an industry authority, earning media citations in The Dispatch, Insider, Bustle, and The Cut.</w:t>
            </w:r>
          </w:p>
          <w:p w14:paraId="79EC27D8" w14:textId="77777777" w:rsidR="000A6522" w:rsidRPr="000A6522" w:rsidRDefault="00000000" w:rsidP="000A6522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Implemented content performance tracking and optimization frameworks, continuously improving engagement metrics and time-on-page through analytics-informed editorial decisions.</w:t>
            </w:r>
          </w:p>
          <w:p w14:paraId="48550193" w14:textId="252A34FA" w:rsidR="000A6522" w:rsidRDefault="000A6522" w:rsidP="000A6522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Produced white papers for sub-brands such as WYP prior to official tenure.</w:t>
            </w:r>
          </w:p>
          <w:p w14:paraId="077BEBF9" w14:textId="461402D5" w:rsidR="006F7622" w:rsidRDefault="00000000">
            <w:pPr>
              <w:keepNext/>
              <w:keepLines/>
              <w:tabs>
                <w:tab w:val="right" w:pos="6716"/>
              </w:tabs>
              <w:spacing w:before="200" w:after="30"/>
            </w:pPr>
            <w:proofErr w:type="spellStart"/>
            <w:r>
              <w:rPr>
                <w:b/>
                <w:bCs/>
                <w:color w:val="1A1A1A"/>
                <w:sz w:val="22"/>
                <w:szCs w:val="22"/>
              </w:rPr>
              <w:t>BrandTrust</w:t>
            </w:r>
            <w:proofErr w:type="spellEnd"/>
            <w:r>
              <w:tab/>
            </w:r>
            <w:r>
              <w:rPr>
                <w:i/>
                <w:iCs/>
                <w:color w:val="595959"/>
                <w:sz w:val="18"/>
                <w:szCs w:val="18"/>
              </w:rPr>
              <w:t>January</w:t>
            </w:r>
            <w:r w:rsidR="000A6522">
              <w:rPr>
                <w:i/>
                <w:iCs/>
                <w:color w:val="595959"/>
                <w:sz w:val="18"/>
                <w:szCs w:val="18"/>
              </w:rPr>
              <w:t xml:space="preserve"> 2021</w:t>
            </w:r>
            <w:r>
              <w:rPr>
                <w:i/>
                <w:iCs/>
                <w:color w:val="595959"/>
                <w:sz w:val="18"/>
                <w:szCs w:val="18"/>
              </w:rPr>
              <w:t xml:space="preserve">— November </w:t>
            </w:r>
          </w:p>
          <w:p w14:paraId="381851DA" w14:textId="77777777" w:rsidR="006F7622" w:rsidRDefault="00000000">
            <w:pPr>
              <w:keepNext/>
              <w:spacing w:after="60"/>
            </w:pPr>
            <w:r>
              <w:rPr>
                <w:i/>
                <w:iCs/>
                <w:color w:val="7A2E30"/>
                <w:sz w:val="19"/>
                <w:szCs w:val="19"/>
              </w:rPr>
              <w:t>Senior Copywriter &amp; Researcher   /   Contract</w:t>
            </w:r>
          </w:p>
          <w:p w14:paraId="1808D9FC" w14:textId="77777777" w:rsidR="006F7622" w:rsidRDefault="00000000">
            <w:pPr>
              <w:keepNext/>
              <w:spacing w:after="80" w:line="264" w:lineRule="auto"/>
            </w:pPr>
            <w:r>
              <w:rPr>
                <w:i/>
                <w:iCs/>
                <w:color w:val="595959"/>
                <w:sz w:val="18"/>
                <w:szCs w:val="18"/>
              </w:rPr>
              <w:t xml:space="preserve">Strategic brand consultancy applying behavioral science and customer insight to national campaigns. Clients included 7-Eleven, Steinway, Radio Flyer, Metformin, and </w:t>
            </w:r>
            <w:proofErr w:type="spellStart"/>
            <w:r>
              <w:rPr>
                <w:i/>
                <w:iCs/>
                <w:color w:val="595959"/>
                <w:sz w:val="18"/>
                <w:szCs w:val="18"/>
              </w:rPr>
              <w:t>Mounjaro</w:t>
            </w:r>
            <w:proofErr w:type="spellEnd"/>
            <w:r>
              <w:rPr>
                <w:i/>
                <w:iCs/>
                <w:color w:val="595959"/>
                <w:sz w:val="18"/>
                <w:szCs w:val="18"/>
              </w:rPr>
              <w:t>.</w:t>
            </w:r>
          </w:p>
          <w:p w14:paraId="406739B4" w14:textId="77777777" w:rsidR="000A6522" w:rsidRPr="000A6522" w:rsidRDefault="000A6522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 xml:space="preserve">Training prior and after contracts in Emotional Inquiry research </w:t>
            </w:r>
          </w:p>
          <w:p w14:paraId="269F5E75" w14:textId="6614A52E" w:rsidR="006F7622" w:rsidRDefault="000A6522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Mapping of consumer decision-making and develop actionable insights for performance content.</w:t>
            </w:r>
          </w:p>
          <w:p w14:paraId="4AF77409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Created motivational copy and content strategies anchored in customer psychology and lived experience, connecting brand positioning with authentic customer needs.</w:t>
            </w:r>
          </w:p>
          <w:p w14:paraId="122B6CB1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Collaborated with research and strategy teams to translate complex behavioral data into clear, compelling, performance-driven narratives.</w:t>
            </w:r>
          </w:p>
          <w:p w14:paraId="26F5799A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lastRenderedPageBreak/>
              <w:t xml:space="preserve">Applied Emotional Inquiry methodology to pharmaceutical brand campaigns including Metformin and </w:t>
            </w:r>
            <w:proofErr w:type="spellStart"/>
            <w:r>
              <w:rPr>
                <w:color w:val="1A1A1A"/>
                <w:sz w:val="19"/>
                <w:szCs w:val="19"/>
              </w:rPr>
              <w:t>Mounjaro</w:t>
            </w:r>
            <w:proofErr w:type="spellEnd"/>
            <w:r>
              <w:rPr>
                <w:color w:val="1A1A1A"/>
                <w:sz w:val="19"/>
                <w:szCs w:val="19"/>
              </w:rPr>
              <w:t>, crafting messaging that balanced clinical accuracy with human resonance.</w:t>
            </w:r>
          </w:p>
          <w:p w14:paraId="3246BE5F" w14:textId="77777777" w:rsidR="006F7622" w:rsidRDefault="00000000">
            <w:pPr>
              <w:keepNext/>
              <w:keepLines/>
              <w:tabs>
                <w:tab w:val="right" w:pos="6716"/>
              </w:tabs>
              <w:spacing w:before="200" w:after="30"/>
            </w:pPr>
            <w:r>
              <w:rPr>
                <w:b/>
                <w:bCs/>
                <w:color w:val="1A1A1A"/>
                <w:sz w:val="22"/>
                <w:szCs w:val="22"/>
              </w:rPr>
              <w:t xml:space="preserve">The Strategy </w:t>
            </w:r>
            <w:proofErr w:type="gramStart"/>
            <w:r>
              <w:rPr>
                <w:b/>
                <w:bCs/>
                <w:color w:val="1A1A1A"/>
                <w:sz w:val="22"/>
                <w:szCs w:val="22"/>
              </w:rPr>
              <w:t>Factory  /</w:t>
            </w:r>
            <w:proofErr w:type="gramEnd"/>
            <w:r>
              <w:rPr>
                <w:b/>
                <w:bCs/>
                <w:color w:val="1A1A1A"/>
                <w:sz w:val="22"/>
                <w:szCs w:val="22"/>
              </w:rPr>
              <w:t xml:space="preserve">  Augusta De Mist</w:t>
            </w:r>
            <w:r>
              <w:tab/>
            </w:r>
            <w:r>
              <w:rPr>
                <w:i/>
                <w:iCs/>
                <w:color w:val="595959"/>
                <w:sz w:val="18"/>
                <w:szCs w:val="18"/>
              </w:rPr>
              <w:t>May 2014 — April 2024</w:t>
            </w:r>
          </w:p>
          <w:p w14:paraId="5F02098B" w14:textId="77777777" w:rsidR="006F7622" w:rsidRDefault="00000000">
            <w:pPr>
              <w:keepNext/>
              <w:spacing w:after="60"/>
            </w:pPr>
            <w:r>
              <w:rPr>
                <w:i/>
                <w:iCs/>
                <w:color w:val="7A2E30"/>
                <w:sz w:val="19"/>
                <w:szCs w:val="19"/>
              </w:rPr>
              <w:t>Copywriter &amp; Creative Consultant   /   Co-Owner, Boutique Hospitality   /   Swellendam, South Africa</w:t>
            </w:r>
          </w:p>
          <w:p w14:paraId="6C34FAD3" w14:textId="77777777" w:rsidR="006F7622" w:rsidRDefault="00000000">
            <w:pPr>
              <w:keepNext/>
              <w:spacing w:after="80" w:line="264" w:lineRule="auto"/>
            </w:pPr>
            <w:r>
              <w:rPr>
                <w:i/>
                <w:iCs/>
                <w:color w:val="595959"/>
                <w:sz w:val="18"/>
                <w:szCs w:val="18"/>
              </w:rPr>
              <w:t>Two parallel ventures run concurrently for a decade: an integrated marketing consultancy serving lifestyle and fashion brands, and co-ownership of a boutique hotel in Swellendam — a live creative laboratory where every guest-facing touchpoint was developed in-house.</w:t>
            </w:r>
          </w:p>
          <w:p w14:paraId="47876EFB" w14:textId="77777777" w:rsidR="006F7622" w:rsidRDefault="00000000">
            <w:pPr>
              <w:keepNext/>
              <w:spacing w:before="140" w:after="60"/>
            </w:pPr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 xml:space="preserve">THE STRATEGY </w:t>
            </w:r>
            <w:proofErr w:type="gramStart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>FACTORY  ·</w:t>
            </w:r>
            <w:proofErr w:type="gramEnd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 xml:space="preserve">  CREATIVE CONSULTANCY</w:t>
            </w:r>
          </w:p>
          <w:p w14:paraId="31B9769D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Led copywriting across lifestyle, fashion, consumer, and financial accounts for clients including Levi's, Armani, DKNY, Fossil, and Diesel — developing campaign concepts, brand narratives, product messaging, and multi-channel copy systems.</w:t>
            </w:r>
          </w:p>
          <w:p w14:paraId="3308404D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Collaborated with creative directors and brand strategists to build messaging frameworks that balanced storytelling ambition with production realities.</w:t>
            </w:r>
          </w:p>
          <w:p w14:paraId="5E978697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Wrote voice guidelines and editorial standards that increased message consistency and accelerated creative workflows across agency teams.</w:t>
            </w:r>
          </w:p>
          <w:p w14:paraId="761326AB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Increased client engagement 30% and SEO traffic 20% through integrated content strategy and continuous performance testing.</w:t>
            </w:r>
          </w:p>
          <w:p w14:paraId="57BF69D4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Mentored junior copywriters in craft fundamentals — headline technique, narrative structure, and strategic thinking.</w:t>
            </w:r>
          </w:p>
          <w:p w14:paraId="654BBFA8" w14:textId="77777777" w:rsidR="006F7622" w:rsidRDefault="00000000">
            <w:pPr>
              <w:keepNext/>
              <w:spacing w:before="140" w:after="60"/>
            </w:pPr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 xml:space="preserve">AUGUSTA DE </w:t>
            </w:r>
            <w:proofErr w:type="gramStart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>MIST  ·</w:t>
            </w:r>
            <w:proofErr w:type="gramEnd"/>
            <w:r>
              <w:rPr>
                <w:b/>
                <w:bCs/>
                <w:color w:val="7A2E30"/>
                <w:spacing w:val="40"/>
                <w:sz w:val="16"/>
                <w:szCs w:val="16"/>
              </w:rPr>
              <w:t xml:space="preserve">  BOUTIQUE HOTEL, CO-OWNER</w:t>
            </w:r>
          </w:p>
          <w:p w14:paraId="26048179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Developed and maintained all brand language for the property: guest communications, digital content, newsletters, booking platform copy, and hospitality marketing collateral.</w:t>
            </w:r>
          </w:p>
          <w:p w14:paraId="15E7D8F3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Defined brand positioning, tone of voice, and editorial standards for a boutique property competing in the Western Cape luxury travel market.</w:t>
            </w:r>
          </w:p>
          <w:p w14:paraId="7A7A9B85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Managed content strategy and copywriting for direct booking channels, reducing reliance on third-party platforms and improving direct conversion.</w:t>
            </w:r>
          </w:p>
          <w:p w14:paraId="4CAD34D4" w14:textId="77777777" w:rsidR="006F7622" w:rsidRDefault="00000000">
            <w:pPr>
              <w:pStyle w:val="ListParagraph"/>
              <w:numPr>
                <w:ilvl w:val="0"/>
                <w:numId w:val="2"/>
              </w:numPr>
              <w:spacing w:after="60" w:line="264" w:lineRule="auto"/>
            </w:pPr>
            <w:r>
              <w:rPr>
                <w:color w:val="1A1A1A"/>
                <w:sz w:val="19"/>
                <w:szCs w:val="19"/>
              </w:rPr>
              <w:t>Ran all operational communications, from pre-arrival correspondence to post-stay engagement, building a voice-consistent guest experience end to end.</w:t>
            </w:r>
          </w:p>
        </w:tc>
      </w:tr>
    </w:tbl>
    <w:p w14:paraId="779AEFDA" w14:textId="77777777" w:rsidR="00BA0293" w:rsidRDefault="00BA0293"/>
    <w:sectPr w:rsidR="00BA0293">
      <w:pgSz w:w="12240" w:h="15840"/>
      <w:pgMar w:top="1008" w:right="1080" w:bottom="1008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E7675"/>
    <w:multiLevelType w:val="hybridMultilevel"/>
    <w:tmpl w:val="5C0E2372"/>
    <w:lvl w:ilvl="0" w:tplc="23FE466C">
      <w:start w:val="1"/>
      <w:numFmt w:val="bullet"/>
      <w:lvlText w:val="●"/>
      <w:lvlJc w:val="left"/>
      <w:pPr>
        <w:ind w:left="720" w:hanging="360"/>
      </w:pPr>
    </w:lvl>
    <w:lvl w:ilvl="1" w:tplc="2FC046AE">
      <w:start w:val="1"/>
      <w:numFmt w:val="bullet"/>
      <w:lvlText w:val="○"/>
      <w:lvlJc w:val="left"/>
      <w:pPr>
        <w:ind w:left="1440" w:hanging="360"/>
      </w:pPr>
    </w:lvl>
    <w:lvl w:ilvl="2" w:tplc="D88E3AEC">
      <w:start w:val="1"/>
      <w:numFmt w:val="bullet"/>
      <w:lvlText w:val="■"/>
      <w:lvlJc w:val="left"/>
      <w:pPr>
        <w:ind w:left="2160" w:hanging="360"/>
      </w:pPr>
    </w:lvl>
    <w:lvl w:ilvl="3" w:tplc="D194CC44">
      <w:start w:val="1"/>
      <w:numFmt w:val="bullet"/>
      <w:lvlText w:val="●"/>
      <w:lvlJc w:val="left"/>
      <w:pPr>
        <w:ind w:left="2880" w:hanging="360"/>
      </w:pPr>
    </w:lvl>
    <w:lvl w:ilvl="4" w:tplc="E1DC4B2E">
      <w:start w:val="1"/>
      <w:numFmt w:val="bullet"/>
      <w:lvlText w:val="○"/>
      <w:lvlJc w:val="left"/>
      <w:pPr>
        <w:ind w:left="3600" w:hanging="360"/>
      </w:pPr>
    </w:lvl>
    <w:lvl w:ilvl="5" w:tplc="BAD400A0">
      <w:start w:val="1"/>
      <w:numFmt w:val="bullet"/>
      <w:lvlText w:val="■"/>
      <w:lvlJc w:val="left"/>
      <w:pPr>
        <w:ind w:left="4320" w:hanging="360"/>
      </w:pPr>
    </w:lvl>
    <w:lvl w:ilvl="6" w:tplc="38405C52">
      <w:start w:val="1"/>
      <w:numFmt w:val="bullet"/>
      <w:lvlText w:val="●"/>
      <w:lvlJc w:val="left"/>
      <w:pPr>
        <w:ind w:left="5040" w:hanging="360"/>
      </w:pPr>
    </w:lvl>
    <w:lvl w:ilvl="7" w:tplc="3AD68CDC">
      <w:start w:val="1"/>
      <w:numFmt w:val="bullet"/>
      <w:lvlText w:val="●"/>
      <w:lvlJc w:val="left"/>
      <w:pPr>
        <w:ind w:left="5760" w:hanging="360"/>
      </w:pPr>
    </w:lvl>
    <w:lvl w:ilvl="8" w:tplc="6C6869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80551A"/>
    <w:multiLevelType w:val="hybridMultilevel"/>
    <w:tmpl w:val="06681CBC"/>
    <w:lvl w:ilvl="0" w:tplc="D870F5EA">
      <w:start w:val="1"/>
      <w:numFmt w:val="bullet"/>
      <w:lvlText w:val="—"/>
      <w:lvlJc w:val="left"/>
      <w:pPr>
        <w:ind w:left="300" w:hanging="220"/>
      </w:pPr>
      <w:rPr>
        <w:rFonts w:ascii="Calibri" w:eastAsia="Calibri" w:hAnsi="Calibri" w:cs="Calibri"/>
        <w:color w:val="7A2E30"/>
      </w:rPr>
    </w:lvl>
    <w:lvl w:ilvl="1" w:tplc="9B5EEF34">
      <w:numFmt w:val="decimal"/>
      <w:lvlText w:val=""/>
      <w:lvlJc w:val="left"/>
    </w:lvl>
    <w:lvl w:ilvl="2" w:tplc="23F61894">
      <w:numFmt w:val="decimal"/>
      <w:lvlText w:val=""/>
      <w:lvlJc w:val="left"/>
    </w:lvl>
    <w:lvl w:ilvl="3" w:tplc="642EBA5E">
      <w:numFmt w:val="decimal"/>
      <w:lvlText w:val=""/>
      <w:lvlJc w:val="left"/>
    </w:lvl>
    <w:lvl w:ilvl="4" w:tplc="3C446474">
      <w:numFmt w:val="decimal"/>
      <w:lvlText w:val=""/>
      <w:lvlJc w:val="left"/>
    </w:lvl>
    <w:lvl w:ilvl="5" w:tplc="25440820">
      <w:numFmt w:val="decimal"/>
      <w:lvlText w:val=""/>
      <w:lvlJc w:val="left"/>
    </w:lvl>
    <w:lvl w:ilvl="6" w:tplc="F23CAEEA">
      <w:numFmt w:val="decimal"/>
      <w:lvlText w:val=""/>
      <w:lvlJc w:val="left"/>
    </w:lvl>
    <w:lvl w:ilvl="7" w:tplc="D2C68CC4">
      <w:numFmt w:val="decimal"/>
      <w:lvlText w:val=""/>
      <w:lvlJc w:val="left"/>
    </w:lvl>
    <w:lvl w:ilvl="8" w:tplc="B6323EBE">
      <w:numFmt w:val="decimal"/>
      <w:lvlText w:val=""/>
      <w:lvlJc w:val="left"/>
    </w:lvl>
  </w:abstractNum>
  <w:num w:numId="1" w16cid:durableId="834420757">
    <w:abstractNumId w:val="0"/>
    <w:lvlOverride w:ilvl="0">
      <w:startOverride w:val="1"/>
    </w:lvlOverride>
  </w:num>
  <w:num w:numId="2" w16cid:durableId="5628315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622"/>
    <w:rsid w:val="000A6522"/>
    <w:rsid w:val="00422800"/>
    <w:rsid w:val="006F7622"/>
    <w:rsid w:val="00A01101"/>
    <w:rsid w:val="00BA0293"/>
    <w:rsid w:val="00FA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8B51D"/>
  <w15:docId w15:val="{576CBC8B-8DBE-9F49-9A2D-F36C2C7B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HJ Klijn — Resume</vt:lpstr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HJ Klijn — Resume</dc:title>
  <dc:creator>Henrik Jonathan Klijn</dc:creator>
  <cp:lastModifiedBy>Klijn, Henrik Jonathan</cp:lastModifiedBy>
  <cp:revision>3</cp:revision>
  <dcterms:created xsi:type="dcterms:W3CDTF">2026-04-23T12:47:00Z</dcterms:created>
  <dcterms:modified xsi:type="dcterms:W3CDTF">2026-04-24T18:01:00Z</dcterms:modified>
</cp:coreProperties>
</file>